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E13" w:rsidRDefault="00D30909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94319" cy="8794079"/>
            <wp:effectExtent l="0" t="0" r="6481" b="7021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4319" cy="879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E13" w:rsidRDefault="00D30909">
      <w:pPr>
        <w:pStyle w:val="Standard"/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«УТВЕРЖДАЮ»</w:t>
      </w:r>
    </w:p>
    <w:p w:rsidR="00793E13" w:rsidRDefault="00793E13">
      <w:pPr>
        <w:pStyle w:val="Standard"/>
        <w:suppressAutoHyphens w:val="0"/>
        <w:spacing w:after="0" w:line="240" w:lineRule="auto"/>
        <w:ind w:left="504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ind w:left="5040"/>
        <w:jc w:val="right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</w:t>
      </w:r>
      <w:r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И.Н.Мильтоп</w:t>
      </w:r>
    </w:p>
    <w:p w:rsidR="00793E13" w:rsidRDefault="00D30909">
      <w:pPr>
        <w:pStyle w:val="Standard"/>
        <w:suppressAutoHyphens w:val="0"/>
        <w:spacing w:after="0" w:line="240" w:lineRule="auto"/>
        <w:ind w:left="5040"/>
        <w:jc w:val="right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r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27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17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г.</w:t>
      </w:r>
    </w:p>
    <w:p w:rsidR="00793E13" w:rsidRDefault="00793E13">
      <w:pPr>
        <w:pStyle w:val="Standard"/>
        <w:suppressAutoHyphens w:val="0"/>
        <w:spacing w:after="0" w:line="240" w:lineRule="auto"/>
        <w:ind w:left="504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793E13">
      <w:pPr>
        <w:pStyle w:val="Standard"/>
        <w:suppressAutoHyphens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793E13">
      <w:pPr>
        <w:pStyle w:val="Standard"/>
        <w:suppressAutoHyphens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3306" w:type="dxa"/>
        <w:tblInd w:w="-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"/>
        <w:gridCol w:w="1866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ИНН</w:t>
            </w:r>
          </w:p>
        </w:tc>
        <w:tc>
          <w:tcPr>
            <w:tcW w:w="1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7620003893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КПП</w:t>
            </w:r>
          </w:p>
        </w:tc>
        <w:tc>
          <w:tcPr>
            <w:tcW w:w="1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762001001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Единицы измерения</w:t>
            </w:r>
          </w:p>
        </w:tc>
        <w:tc>
          <w:tcPr>
            <w:tcW w:w="1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Рубли</w:t>
            </w:r>
          </w:p>
        </w:tc>
      </w:tr>
    </w:tbl>
    <w:p w:rsidR="00793E13" w:rsidRDefault="00793E13">
      <w:pPr>
        <w:pStyle w:val="Standard"/>
        <w:suppressAutoHyphens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План финансово-хозяйственной деятельности</w:t>
      </w:r>
    </w:p>
    <w:p w:rsidR="00793E13" w:rsidRDefault="00D30909">
      <w:pPr>
        <w:pStyle w:val="Standard"/>
        <w:suppressAutoHyphens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2018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год </w:t>
      </w: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(годы)</w:t>
      </w:r>
    </w:p>
    <w:p w:rsidR="00793E13" w:rsidRDefault="00D30909">
      <w:pPr>
        <w:pStyle w:val="Standard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муниципальное  общеобразовательное  учреждение  Некоузская  вечерняя (сменная)  общеобразовательная  школа,  МОУ НВ(с)ОШ  </w:t>
      </w:r>
    </w:p>
    <w:p w:rsidR="00793E13" w:rsidRDefault="00D30909">
      <w:pPr>
        <w:pStyle w:val="Standard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(полное и краткое наименование муниципального бюджетного учреждения)</w:t>
      </w:r>
    </w:p>
    <w:p w:rsidR="00793E13" w:rsidRDefault="00793E13">
      <w:pPr>
        <w:pStyle w:val="Standard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Администрация  Некоузского  муниципального  района</w:t>
      </w:r>
    </w:p>
    <w:p w:rsidR="00793E13" w:rsidRDefault="00D30909">
      <w:pPr>
        <w:pStyle w:val="Standard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органа, осуществляющего функции и полномочия учредителя)</w:t>
      </w:r>
    </w:p>
    <w:p w:rsidR="00793E13" w:rsidRDefault="00D30909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Адрес фактического местонахождения учреждения:</w:t>
      </w:r>
    </w:p>
    <w:p w:rsidR="00793E13" w:rsidRDefault="00D30909">
      <w:pPr>
        <w:pStyle w:val="Standard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_Российская  Федерация, 152730, Ярославская  область,  Некоузский   район,  с. Новый Некоуз,  ул. Колхозная, д.42</w:t>
      </w:r>
    </w:p>
    <w:p w:rsidR="00793E13" w:rsidRDefault="00793E13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</w:t>
      </w:r>
      <w:r>
        <w:rPr>
          <w:rFonts w:ascii="Times New Roman" w:hAnsi="Times New Roman" w:cs="Times New Roman"/>
          <w:sz w:val="18"/>
          <w:szCs w:val="18"/>
        </w:rPr>
        <w:t xml:space="preserve">цели деятельности </w:t>
      </w:r>
      <w:r>
        <w:rPr>
          <w:rFonts w:ascii="Times New Roman" w:hAnsi="Times New Roman" w:cs="Times New Roman"/>
          <w:sz w:val="18"/>
          <w:szCs w:val="18"/>
        </w:rPr>
        <w:t>учреждения в соответствии с федеральными законами, иными нормативными (муниципальными) правовыми актами и уставом учреждения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</w:p>
    <w:p w:rsidR="00793E13" w:rsidRDefault="00D30909">
      <w:pPr>
        <w:pStyle w:val="Standard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Осуществление  образовательной  деятельности  по  образовательным  программам   начального  общего,  основного  общего  и  средне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го  общего  образования.</w:t>
      </w:r>
    </w:p>
    <w:p w:rsidR="00793E13" w:rsidRDefault="00793E13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</w:t>
      </w:r>
      <w:r>
        <w:rPr>
          <w:rFonts w:ascii="Times New Roman" w:hAnsi="Times New Roman" w:cs="Times New Roman"/>
          <w:sz w:val="18"/>
          <w:szCs w:val="18"/>
        </w:rPr>
        <w:t>виды деятельности учреждения, относящиеся к его основным видам деятельности в соответствии с уставом учреждения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</w:p>
    <w:p w:rsidR="00793E13" w:rsidRDefault="00D30909">
      <w:pPr>
        <w:pStyle w:val="Standard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Реализация  основной  общеобразовательной  программы  начального  общего,  основного  общего,  среднего  общего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образования.</w:t>
      </w:r>
    </w:p>
    <w:p w:rsidR="00793E13" w:rsidRDefault="00793E13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ind w:firstLine="540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</w:t>
      </w:r>
      <w:r>
        <w:rPr>
          <w:rFonts w:ascii="Times New Roman" w:hAnsi="Times New Roman" w:cs="Times New Roman"/>
          <w:sz w:val="18"/>
          <w:szCs w:val="18"/>
        </w:rPr>
        <w:t>перечень услуг (работ), относящихся в соответствии с уставом  к основным видам деятельности учреждения, предоставление которых для физических и юридических лиц осуществляется, в том числе за плату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</w:p>
    <w:p w:rsidR="00793E13" w:rsidRDefault="00D30909">
      <w:pPr>
        <w:pStyle w:val="Standard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Учреждение  работы  не  выполняет</w:t>
      </w:r>
    </w:p>
    <w:p w:rsidR="00793E13" w:rsidRDefault="00793E13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4. Общая балансовая стоимость недвижимого муниципального  имущества</w:t>
      </w:r>
    </w:p>
    <w:tbl>
      <w:tblPr>
        <w:tblW w:w="9828" w:type="dxa"/>
        <w:tblInd w:w="-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7"/>
        <w:gridCol w:w="2701"/>
      </w:tblGrid>
      <w:tr w:rsidR="00793E1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недвижимого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Стоимость, руб.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стоимость недвижимого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tabs>
                <w:tab w:val="left" w:pos="480"/>
              </w:tabs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313017,06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стоимость недвижимого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имущества, закрепленного собственником имущества за учреждением на праве оперативного управления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313017,06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из него - стоимость недвижимого имущества, приобретенного учреждением за счет выделенных собственником имущества средств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стоимость недвижимого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имущества, приобретенного учреждением за счет доходов, полученных от иной приносящей доход деятельности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793E13" w:rsidRDefault="00793E13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5. Общая балансовая стоимость движимого муниципального имущества</w:t>
      </w:r>
    </w:p>
    <w:p w:rsidR="00793E13" w:rsidRDefault="00793E13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828" w:type="dxa"/>
        <w:tblInd w:w="-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7"/>
        <w:gridCol w:w="2701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Стоимость, руб.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стоимость 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1322584,99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стоимость особо ценного 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494439,02</w:t>
            </w:r>
          </w:p>
          <w:p w:rsidR="00793E13" w:rsidRDefault="00793E13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793E13" w:rsidRDefault="00793E13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   Показатели финансового состояния учреждения (подразделения)</w:t>
      </w:r>
      <w:r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>на 31 декабря 2016 г.</w:t>
      </w:r>
      <w:r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>(последнюю отчетную дату)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W w:w="1023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6"/>
        <w:gridCol w:w="5338"/>
        <w:gridCol w:w="4036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Сумма, тыс. руб.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Нефинансовые активы, всего: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807974,71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недвижимое имущество, всего: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313017,06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 остаточная стоимость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особо ценное движимое имущество, всего: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494439,02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 остаточная стоимость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518,63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sub_10816"/>
            <w:r>
              <w:rPr>
                <w:rFonts w:ascii="Times New Roman" w:hAnsi="Times New Roman" w:cs="Times New Roman"/>
                <w:sz w:val="18"/>
                <w:szCs w:val="18"/>
              </w:rPr>
              <w:t>Финансовые активы, всего:</w:t>
            </w:r>
            <w:bookmarkEnd w:id="1"/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26168,31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денежные средства учреждения, всего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26168,31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денежные средства учреждения на счетах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26168,31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иные финансовые инструменты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дебиторская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задолженность по доходам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дебиторская задолженность по расходам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793E13" w:rsidRDefault="00793E13">
            <w:pPr>
              <w:pStyle w:val="Standar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sub_108113"/>
            <w:r>
              <w:rPr>
                <w:rFonts w:ascii="Times New Roman" w:hAnsi="Times New Roman" w:cs="Times New Roman"/>
                <w:sz w:val="18"/>
                <w:szCs w:val="18"/>
              </w:rPr>
              <w:t>Обязательства, всего:</w:t>
            </w:r>
            <w:bookmarkEnd w:id="2"/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долговые обязательства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кредиторская задолженность: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просроченная кредиторская задолженность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00000" w:rsidRDefault="00D30909">
      <w:pPr>
        <w:sectPr w:rsidR="00000000">
          <w:pgSz w:w="11906" w:h="16800"/>
          <w:pgMar w:top="1418" w:right="985" w:bottom="1418" w:left="851" w:header="720" w:footer="720" w:gutter="0"/>
          <w:cols w:space="720"/>
        </w:sect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3" w:name="sub_1008201"/>
      <w:r>
        <w:rPr>
          <w:rFonts w:ascii="Times New Roman" w:hAnsi="Times New Roman" w:cs="Times New Roman"/>
          <w:sz w:val="18"/>
          <w:szCs w:val="18"/>
        </w:rPr>
        <w:lastRenderedPageBreak/>
        <w:t xml:space="preserve">7.  Показатели по поступлениям и </w:t>
      </w:r>
      <w:r>
        <w:rPr>
          <w:rFonts w:ascii="Times New Roman" w:hAnsi="Times New Roman" w:cs="Times New Roman"/>
          <w:sz w:val="18"/>
          <w:szCs w:val="18"/>
        </w:rPr>
        <w:t>выплатам учреждения (подразделения) на  2018 г.</w:t>
      </w:r>
    </w:p>
    <w:tbl>
      <w:tblPr>
        <w:tblW w:w="15594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8"/>
        <w:gridCol w:w="1884"/>
        <w:gridCol w:w="1753"/>
        <w:gridCol w:w="1819"/>
        <w:gridCol w:w="811"/>
        <w:gridCol w:w="1006"/>
        <w:gridCol w:w="3847"/>
        <w:gridCol w:w="2656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8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17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по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hyperlink r:id="rId8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бюджетной классификации</w:t>
              </w:r>
            </w:hyperlink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Российской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Федерации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 финансового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обеспечения, руб (с точностью до двух знаков после запятой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 0,00)</w:t>
            </w:r>
          </w:p>
        </w:tc>
        <w:tc>
          <w:tcPr>
            <w:tcW w:w="8320" w:type="dxa"/>
            <w:gridSpan w:val="4"/>
          </w:tcPr>
          <w:p w:rsidR="00793E13" w:rsidRDefault="00793E13">
            <w:pPr>
              <w:pStyle w:val="Standard"/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18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8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7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263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00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384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предоставляемые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hyperlink r:id="rId9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абзацем вторым пункта 1 статьи 78.1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Бюджетного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кодекса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Российской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Федерации</w:t>
            </w:r>
          </w:p>
        </w:tc>
        <w:tc>
          <w:tcPr>
            <w:tcW w:w="265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капитальных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вложений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18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8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7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2630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00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384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265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Поступления от доходов, всего: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4" w:name="sub_10082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  <w:bookmarkEnd w:id="4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2128000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2128000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 доходы от собственности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5" w:name="sub_10082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  <w:bookmarkEnd w:id="5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доходы от оказания услуг,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6" w:name="sub_10082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  <w:bookmarkEnd w:id="6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00000000000000000130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2128000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2128000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штрафов,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пеней, иных сумм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принудительного изъятия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7" w:name="sub_10082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  <w:bookmarkEnd w:id="7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безвозмездные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поступления от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наднациональных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организаций, правительств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иностранных государств,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международных финансовых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организаций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8" w:name="sub_100825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  <w:bookmarkEnd w:id="8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субсидии, предоставленные из бюджета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9" w:name="sub_100826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  <w:bookmarkEnd w:id="9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прочие доходы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0" w:name="sub_100827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  <w:bookmarkEnd w:id="10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операций с активами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1" w:name="sub_100828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  <w:bookmarkEnd w:id="11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Выплаты по расходам, всего: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2" w:name="sub_100829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  <w:bookmarkEnd w:id="12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2154168,31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2154168,31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18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3" w:name="sub_108210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</w:t>
            </w:r>
            <w:bookmarkEnd w:id="13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1907675,35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1907675,35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4" w:name="sub_10821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  <w:bookmarkEnd w:id="14"/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труда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000 0000 0000000000 111 211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1467173,35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1467173,35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начисления на выплаты по оплате труда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000 0000 0000000000 119 213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440502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440502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5" w:name="sub_10821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и иные выплаты населению, всего</w:t>
            </w:r>
            <w:bookmarkEnd w:id="15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6" w:name="sub_10821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уплату налогов, сборов и иных платежей, всего</w:t>
            </w:r>
            <w:bookmarkEnd w:id="16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9917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9917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7" w:name="sub_10821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безвозмездные</w:t>
            </w:r>
            <w:bookmarkEnd w:id="17"/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перечисления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организациям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000 0000 0000000000 851 290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4514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4514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госпошлины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000 0000 0000000000 852 290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3200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3200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000 0000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0000000000 853 290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8" w:name="sub_108215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расходы (кроме расходов на закупку товаров, работ, услуг)</w:t>
            </w:r>
            <w:bookmarkEnd w:id="18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</w:pPr>
            <w:bookmarkStart w:id="19" w:name="sub_108216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закупку товаров, работ, услуг, всего</w:t>
            </w:r>
            <w:bookmarkEnd w:id="19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236575,96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236575,96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0" w:name="sub_108217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Поступление финансовых активов, всего:</w:t>
            </w:r>
            <w:bookmarkEnd w:id="20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33880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33880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1" w:name="sub_108218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них: увеличение остатков средств</w:t>
            </w:r>
            <w:bookmarkEnd w:id="21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2" w:name="sub_108219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прочие поступления</w:t>
            </w:r>
            <w:bookmarkEnd w:id="22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3" w:name="sub_108220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Выбытие финансовых активов, всего</w:t>
            </w:r>
            <w:bookmarkEnd w:id="23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4" w:name="sub_10822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 уменьшение остатков средств</w:t>
            </w:r>
            <w:bookmarkEnd w:id="24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5" w:name="sub_10822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выбытия</w:t>
            </w:r>
            <w:bookmarkEnd w:id="25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6" w:name="sub_10822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Остаток средств на начало года</w:t>
            </w:r>
            <w:bookmarkEnd w:id="26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7" w:name="sub_10822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Остаток средств на конец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года</w:t>
            </w:r>
            <w:bookmarkEnd w:id="27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26168,31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26168,31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  <w:lang w:eastAsia="ru-RU"/>
        </w:rPr>
      </w:pPr>
    </w:p>
    <w:bookmarkEnd w:id="3"/>
    <w:p w:rsidR="00793E13" w:rsidRDefault="00D30909">
      <w:pPr>
        <w:pStyle w:val="Standard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</w:p>
    <w:p w:rsidR="00793E13" w:rsidRDefault="00793E13">
      <w:pPr>
        <w:pStyle w:val="Standard"/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793E13" w:rsidRDefault="00793E13">
      <w:pPr>
        <w:pStyle w:val="Standard"/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Standard"/>
        <w:spacing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Таблица 2</w:t>
      </w: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 Показатели выплат по расходам на закупку товаров, работ, услуг учреждения (подразделения) на 2018-2020 г.</w:t>
      </w:r>
    </w:p>
    <w:p w:rsidR="00793E13" w:rsidRDefault="00D30909">
      <w:pPr>
        <w:pStyle w:val="Standard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Таблица 2.1.</w:t>
      </w:r>
    </w:p>
    <w:tbl>
      <w:tblPr>
        <w:tblW w:w="15401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3"/>
        <w:gridCol w:w="752"/>
        <w:gridCol w:w="695"/>
        <w:gridCol w:w="1076"/>
        <w:gridCol w:w="595"/>
        <w:gridCol w:w="481"/>
        <w:gridCol w:w="1077"/>
        <w:gridCol w:w="1429"/>
        <w:gridCol w:w="723"/>
        <w:gridCol w:w="896"/>
        <w:gridCol w:w="1880"/>
        <w:gridCol w:w="1225"/>
        <w:gridCol w:w="1227"/>
        <w:gridCol w:w="810"/>
        <w:gridCol w:w="752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5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69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начала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выплат по расходам на закупку товаров, работ и услуг, руб (с точностью до двух знаков после запятой – 0,00</w:t>
            </w:r>
          </w:p>
        </w:tc>
        <w:tc>
          <w:tcPr>
            <w:tcW w:w="11095" w:type="dxa"/>
            <w:gridSpan w:val="11"/>
          </w:tcPr>
          <w:p w:rsidR="00793E13" w:rsidRDefault="00793E13">
            <w:pPr>
              <w:pStyle w:val="Standard"/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6277" w:type="dxa"/>
            <w:gridSpan w:val="7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на закупки</w:t>
            </w:r>
          </w:p>
        </w:tc>
        <w:tc>
          <w:tcPr>
            <w:tcW w:w="58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6277" w:type="dxa"/>
            <w:gridSpan w:val="7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соответствии с </w:t>
            </w:r>
            <w:hyperlink r:id="rId10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Федеральным законом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5 апреля 2013 г. N 44-ФЗ «О контрактной системе в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сфере закупок товаров, работ, услуг для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обеспечения государственных и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муниципальных нужд»</w:t>
            </w:r>
          </w:p>
        </w:tc>
        <w:tc>
          <w:tcPr>
            <w:tcW w:w="40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 соответствии с </w:t>
            </w:r>
            <w:hyperlink r:id="rId11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Федеральным законом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18 июля 2011 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223-ФЗ «О закуп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ках товаров,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работ, услуг отдельными видами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юридических лиц»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465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2018 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очередной финансовый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72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2019 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1-ый год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89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2020 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2-ой год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188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2018г.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очередной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финансовый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22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2019г.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1-ый год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12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2-ой год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81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20__г.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очередной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финансовый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75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20__г.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–ый год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кв.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кв.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кв.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кв.</w:t>
            </w:r>
          </w:p>
        </w:tc>
        <w:tc>
          <w:tcPr>
            <w:tcW w:w="72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89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88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22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22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810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8" w:name="sub_10083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bookmarkEnd w:id="28"/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Выплаты по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расходам на закупку товаров, работ, услуг всего: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9" w:name="sub_10083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0001</w:t>
            </w:r>
            <w:bookmarkEnd w:id="29"/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70000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36575,96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236575,96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137000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39709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178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оплату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контрактов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заключенных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 начала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очередного финансового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года: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30" w:name="sub_10083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  <w:bookmarkEnd w:id="30"/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закупку товаров работ, услуг по году начала закупки: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31" w:name="sub_10083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2001</w:t>
            </w:r>
            <w:bookmarkEnd w:id="31"/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70000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36575,96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236575,96</w:t>
            </w: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137000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39709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Сведения о средствах, поступающих во временное распоряжение учреждения (подразделения)</w:t>
      </w:r>
      <w:r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>на  2018 г.</w:t>
      </w:r>
      <w:r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>(очередной финансовый год)</w:t>
      </w:r>
    </w:p>
    <w:p w:rsidR="00793E13" w:rsidRDefault="00D30909">
      <w:pPr>
        <w:pStyle w:val="Standard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Таблица 3.</w:t>
      </w:r>
    </w:p>
    <w:tbl>
      <w:tblPr>
        <w:tblW w:w="9923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32"/>
        <w:gridCol w:w="1728"/>
        <w:gridCol w:w="3163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показателя</w:t>
            </w: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Сумма (руб,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 точностью до двух знаков после запятой – 0,00)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2" w:name="sub_100841"/>
            <w:r>
              <w:rPr>
                <w:rFonts w:ascii="Times New Roman" w:hAnsi="Times New Roman" w:cs="Times New Roman"/>
                <w:sz w:val="18"/>
                <w:szCs w:val="18"/>
              </w:rPr>
              <w:t>Остаток средств на начало года</w:t>
            </w:r>
            <w:bookmarkEnd w:id="32"/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010</w:t>
            </w:r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Остаток средств на конец года</w:t>
            </w: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3" w:name="sub_100842"/>
            <w:r>
              <w:rPr>
                <w:rFonts w:ascii="Times New Roman" w:hAnsi="Times New Roman" w:cs="Times New Roman"/>
                <w:sz w:val="18"/>
                <w:szCs w:val="18"/>
              </w:rPr>
              <w:t>020</w:t>
            </w:r>
            <w:bookmarkEnd w:id="33"/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Поступление</w:t>
            </w: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4" w:name="sub_100843"/>
            <w:r>
              <w:rPr>
                <w:rFonts w:ascii="Times New Roman" w:hAnsi="Times New Roman" w:cs="Times New Roman"/>
                <w:sz w:val="18"/>
                <w:szCs w:val="18"/>
              </w:rPr>
              <w:t>030</w:t>
            </w:r>
            <w:bookmarkEnd w:id="34"/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Выбытие</w:t>
            </w: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5" w:name="sub_100844"/>
            <w:r>
              <w:rPr>
                <w:rFonts w:ascii="Times New Roman" w:hAnsi="Times New Roman" w:cs="Times New Roman"/>
                <w:sz w:val="18"/>
                <w:szCs w:val="18"/>
              </w:rPr>
              <w:t>040</w:t>
            </w:r>
            <w:bookmarkEnd w:id="35"/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10. Справочная информация</w:t>
      </w:r>
    </w:p>
    <w:p w:rsidR="00793E13" w:rsidRDefault="00D30909">
      <w:pPr>
        <w:pStyle w:val="Standard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Таблица 4.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</w:t>
      </w:r>
    </w:p>
    <w:p w:rsidR="00793E13" w:rsidRDefault="00D30909">
      <w:pPr>
        <w:pStyle w:val="Standard"/>
        <w:suppressAutoHyphens w:val="0"/>
        <w:spacing w:after="0" w:line="240" w:lineRule="auto"/>
        <w:sectPr w:rsidR="00793E13">
          <w:pgSz w:w="16838" w:h="11906" w:orient="landscape"/>
          <w:pgMar w:top="1701" w:right="1134" w:bottom="851" w:left="1134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96480" cy="7560360"/>
            <wp:effectExtent l="0" t="0" r="8970" b="249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480" cy="756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E13" w:rsidRDefault="00D30909">
      <w:pPr>
        <w:pStyle w:val="Standard"/>
        <w:spacing w:line="240" w:lineRule="auto"/>
        <w:ind w:firstLine="698"/>
        <w:jc w:val="right"/>
      </w:pPr>
      <w:r>
        <w:rPr>
          <w:rStyle w:val="afc"/>
          <w:rFonts w:ascii="Times New Roman" w:hAnsi="Times New Roman" w:cs="Times New Roman"/>
          <w:sz w:val="18"/>
          <w:szCs w:val="18"/>
        </w:rPr>
        <w:lastRenderedPageBreak/>
        <w:t xml:space="preserve">    Приложение </w:t>
      </w:r>
      <w:r>
        <w:rPr>
          <w:rStyle w:val="afc"/>
          <w:rFonts w:ascii="Times New Roman" w:hAnsi="Times New Roman" w:cs="Times New Roman"/>
          <w:sz w:val="18"/>
          <w:szCs w:val="18"/>
        </w:rPr>
        <w:br/>
      </w:r>
      <w:r>
        <w:rPr>
          <w:rStyle w:val="afc"/>
          <w:rFonts w:ascii="Times New Roman" w:hAnsi="Times New Roman" w:cs="Times New Roman"/>
          <w:sz w:val="18"/>
          <w:szCs w:val="18"/>
        </w:rPr>
        <w:t>к плану ФХД</w:t>
      </w:r>
      <w:r>
        <w:rPr>
          <w:rStyle w:val="afc"/>
          <w:rFonts w:ascii="Times New Roman" w:hAnsi="Times New Roman" w:cs="Times New Roman"/>
          <w:sz w:val="18"/>
          <w:szCs w:val="18"/>
        </w:rPr>
        <w:br/>
      </w: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Расчеты (обоснования) к плану ФХД муниципального  учреждения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36" w:name="sub_2100"/>
      <w:r>
        <w:rPr>
          <w:rFonts w:ascii="Times New Roman" w:hAnsi="Times New Roman" w:cs="Times New Roman"/>
          <w:sz w:val="18"/>
          <w:szCs w:val="18"/>
        </w:rPr>
        <w:t>1. Расчеты (обоснования) выплат персоналу (строка 210)</w:t>
      </w:r>
    </w:p>
    <w:bookmarkEnd w:id="36"/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111</w:t>
      </w:r>
    </w:p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18"/>
          <w:szCs w:val="18"/>
          <w:u w:val="single"/>
        </w:rPr>
        <w:t>Су</w:t>
      </w:r>
      <w:r>
        <w:rPr>
          <w:rFonts w:ascii="Times New Roman" w:hAnsi="Times New Roman" w:cs="Times New Roman"/>
          <w:sz w:val="18"/>
          <w:szCs w:val="18"/>
          <w:u w:val="single"/>
        </w:rPr>
        <w:t>бсидия на выполнение муниципального задания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1.1. Расчеты (обоснования) расходов на оплату труда</w:t>
      </w:r>
    </w:p>
    <w:tbl>
      <w:tblPr>
        <w:tblW w:w="10916" w:type="dxa"/>
        <w:tblInd w:w="-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5"/>
        <w:gridCol w:w="1128"/>
        <w:gridCol w:w="1128"/>
        <w:gridCol w:w="1399"/>
        <w:gridCol w:w="1289"/>
        <w:gridCol w:w="1610"/>
        <w:gridCol w:w="1456"/>
        <w:gridCol w:w="1128"/>
        <w:gridCol w:w="1133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6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1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1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75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Среднемесячный размер оплаты труда на одного работника, руб</w:t>
            </w:r>
          </w:p>
        </w:tc>
        <w:tc>
          <w:tcPr>
            <w:tcW w:w="1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Ежемесячная надбавка к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11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6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3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435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1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6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3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D30909"/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793E13">
            <w:pPr>
              <w:pStyle w:val="Standard"/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793E13">
            <w:pPr>
              <w:pStyle w:val="Standard"/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Школа станд.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6,14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19912,78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11780,35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375,87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2157,08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5599,48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17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</w:tbl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1.2. Расчеты (обоснования) выплат персоналу при направлении в служебные командировки</w:t>
      </w:r>
    </w:p>
    <w:tbl>
      <w:tblPr>
        <w:tblW w:w="10091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1"/>
        <w:gridCol w:w="1935"/>
        <w:gridCol w:w="2766"/>
        <w:gridCol w:w="1520"/>
        <w:gridCol w:w="1519"/>
        <w:gridCol w:w="1800"/>
      </w:tblGrid>
      <w:tr w:rsidR="00793E13">
        <w:tblPrEx>
          <w:tblCellMar>
            <w:top w:w="0" w:type="dxa"/>
            <w:bottom w:w="0" w:type="dxa"/>
          </w:tblCellMar>
        </w:tblPrEx>
        <w:trPr>
          <w:trHeight w:val="651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Средний размер выплаты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одного работника в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день, руб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работников,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дней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Сумма, руб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 3 х гр. 4 х гр. 5)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1.3. Расчета (обоснования) выплат персоналу по уходу за ребенком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9"/>
        <w:gridCol w:w="1959"/>
        <w:gridCol w:w="2518"/>
        <w:gridCol w:w="1959"/>
        <w:gridCol w:w="1539"/>
        <w:gridCol w:w="1531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Численность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работников,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получающих пособие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выплат в год на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одного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работника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выплаты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(пособия) в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месяц, руб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Сумма, руб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гр. 5)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1.4. Расчеты (обоснования) страховых взносов на обязательное страхование в Пенсионный фонд Российской Федерации, в Фонд </w:t>
      </w:r>
      <w:r>
        <w:rPr>
          <w:rFonts w:ascii="Times New Roman" w:hAnsi="Times New Roman" w:cs="Times New Roman"/>
          <w:sz w:val="18"/>
          <w:szCs w:val="18"/>
        </w:rPr>
        <w:t>социального страхования Российской Федерации, в Федеральный фонд обязательного медицинского страхования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8"/>
        <w:gridCol w:w="6576"/>
        <w:gridCol w:w="1515"/>
        <w:gridCol w:w="1136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взносов, руб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7" w:name="sub_21041"/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37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Страховые взносы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Пенсионный фонд Российской Федерации, всего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320896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8" w:name="sub_210411"/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  <w:bookmarkEnd w:id="38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1458618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320896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9" w:name="sub_210412"/>
            <w:r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  <w:bookmarkEnd w:id="39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0" w:name="sub_210413"/>
            <w:r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  <w:bookmarkEnd w:id="40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1" w:name="sub_21042"/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bookmarkEnd w:id="41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45217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2" w:name="sub_210421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2.1.</w:t>
            </w:r>
            <w:bookmarkEnd w:id="42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1458618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42300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3" w:name="sub_210422"/>
            <w:r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  <w:bookmarkEnd w:id="43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 применением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ставки взносов в Фонд социального страхования Российской Федерации по ставке 0,0%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4" w:name="sub_210423"/>
            <w:r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  <w:bookmarkEnd w:id="44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1458618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2917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5" w:name="sub_210424"/>
            <w:r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  <w:bookmarkEnd w:id="45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ахование от несчастных случаев на производстве и профессиональных заболеваний по ставке 0, ___ %</w:t>
            </w:r>
            <w:hyperlink r:id="rId13" w:history="1">
              <w:r>
                <w:rPr>
                  <w:rStyle w:val="afd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6" w:name="sub_210425"/>
            <w:r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  <w:bookmarkEnd w:id="46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r:id="rId14" w:history="1">
              <w:r>
                <w:rPr>
                  <w:rStyle w:val="afd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7" w:name="sub_21043"/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bookmarkEnd w:id="47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1458618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74389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440502</w:t>
            </w:r>
          </w:p>
        </w:tc>
      </w:tr>
    </w:tbl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793E13" w:rsidRDefault="00D30909">
      <w:pPr>
        <w:pStyle w:val="Standard"/>
      </w:pPr>
      <w:bookmarkStart w:id="48" w:name="sub_3333"/>
      <w:r>
        <w:rPr>
          <w:rFonts w:ascii="Times New Roman" w:hAnsi="Times New Roman" w:cs="Times New Roman"/>
          <w:sz w:val="18"/>
          <w:szCs w:val="18"/>
        </w:rPr>
        <w:t xml:space="preserve">* Указываются страховые тарифы, дифференцированные по </w:t>
      </w:r>
      <w:r>
        <w:rPr>
          <w:rFonts w:ascii="Times New Roman" w:hAnsi="Times New Roman" w:cs="Times New Roman"/>
          <w:sz w:val="18"/>
          <w:szCs w:val="18"/>
        </w:rPr>
        <w:t xml:space="preserve">классам профессионального риска, установленные </w:t>
      </w:r>
      <w:hyperlink r:id="rId15" w:history="1">
        <w:r>
          <w:rPr>
            <w:rStyle w:val="afd"/>
            <w:rFonts w:ascii="Times New Roman" w:hAnsi="Times New Roman" w:cs="Times New Roman"/>
            <w:sz w:val="18"/>
            <w:szCs w:val="18"/>
          </w:rPr>
          <w:t>Федеральным законом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от 22 декабря 2005 г., N 179-ФЗ "О страховых тарифах на обязательное социальное страхование от несчастных случаев на производстве и профессиональных з</w:t>
      </w:r>
      <w:r>
        <w:rPr>
          <w:rFonts w:ascii="Times New Roman" w:hAnsi="Times New Roman" w:cs="Times New Roman"/>
          <w:sz w:val="18"/>
          <w:szCs w:val="18"/>
        </w:rPr>
        <w:t>аболеваний на 2006 год" (Собрание законодательства Российской Федерации, 2005, N 52, ст. 5592; 2015, N 51, ст. 7233).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49" w:name="sub_2200"/>
      <w:bookmarkEnd w:id="48"/>
      <w:r>
        <w:rPr>
          <w:rFonts w:ascii="Times New Roman" w:hAnsi="Times New Roman" w:cs="Times New Roman"/>
          <w:sz w:val="18"/>
          <w:szCs w:val="18"/>
        </w:rPr>
        <w:t>2. Расчеты (обоснования) расходов на социальные и иные выплаты населению</w:t>
      </w:r>
    </w:p>
    <w:bookmarkEnd w:id="49"/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</w:t>
      </w:r>
    </w:p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5"/>
        <w:gridCol w:w="3358"/>
        <w:gridCol w:w="2043"/>
        <w:gridCol w:w="1751"/>
        <w:gridCol w:w="2038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одной выплаты, руб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Общая сумма выплат, руб (гр. 3 х гр. 4)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50" w:name="sub_2300"/>
      <w:r>
        <w:rPr>
          <w:rFonts w:ascii="Times New Roman" w:hAnsi="Times New Roman" w:cs="Times New Roman"/>
          <w:sz w:val="18"/>
          <w:szCs w:val="18"/>
        </w:rPr>
        <w:t xml:space="preserve">3. Расчет </w:t>
      </w:r>
      <w:r>
        <w:rPr>
          <w:rFonts w:ascii="Times New Roman" w:hAnsi="Times New Roman" w:cs="Times New Roman"/>
          <w:sz w:val="18"/>
          <w:szCs w:val="18"/>
        </w:rPr>
        <w:t>(обоснование) расходов на уплату налогов, сборов и иных платежей</w:t>
      </w:r>
    </w:p>
    <w:bookmarkEnd w:id="50"/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851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</w:t>
      </w:r>
    </w:p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_________________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tbl>
      <w:tblPr>
        <w:tblW w:w="9923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60"/>
        <w:gridCol w:w="1119"/>
        <w:gridCol w:w="2645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база, руб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300932,19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4517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 на имущество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154545,45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7917</w:t>
            </w:r>
          </w:p>
        </w:tc>
      </w:tr>
    </w:tbl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852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</w:t>
      </w:r>
    </w:p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_________________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59"/>
        <w:gridCol w:w="1120"/>
        <w:gridCol w:w="2787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Налоговая база, руб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(гр. 3 х гр.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4/100)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853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</w:t>
      </w:r>
    </w:p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</w:t>
      </w:r>
      <w:r>
        <w:rPr>
          <w:rFonts w:ascii="Times New Roman" w:hAnsi="Times New Roman" w:cs="Times New Roman"/>
          <w:sz w:val="18"/>
          <w:szCs w:val="18"/>
          <w:u w:val="single"/>
        </w:rPr>
        <w:t>010100</w:t>
      </w:r>
      <w:r>
        <w:rPr>
          <w:rFonts w:ascii="Times New Roman" w:hAnsi="Times New Roman" w:cs="Times New Roman"/>
          <w:sz w:val="18"/>
          <w:szCs w:val="18"/>
        </w:rPr>
        <w:t>______________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59"/>
        <w:gridCol w:w="1120"/>
        <w:gridCol w:w="2787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Налоговая база, руб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(гр. 3 х гр. 4/100)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853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793E13" w:rsidRDefault="00D30909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_______</w:t>
      </w:r>
      <w:r>
        <w:rPr>
          <w:rFonts w:ascii="Times New Roman" w:hAnsi="Times New Roman" w:cs="Times New Roman"/>
          <w:sz w:val="18"/>
          <w:szCs w:val="18"/>
          <w:u w:val="single"/>
        </w:rPr>
        <w:t>020128</w:t>
      </w:r>
      <w:r>
        <w:rPr>
          <w:rFonts w:ascii="Times New Roman" w:hAnsi="Times New Roman" w:cs="Times New Roman"/>
          <w:sz w:val="18"/>
          <w:szCs w:val="18"/>
        </w:rPr>
        <w:t>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59"/>
        <w:gridCol w:w="1120"/>
        <w:gridCol w:w="2787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Налоговая база, руб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Прочие платежи в бюджет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2000</w:t>
            </w: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51" w:name="sub_2400"/>
      <w:r>
        <w:rPr>
          <w:rFonts w:ascii="Times New Roman" w:hAnsi="Times New Roman" w:cs="Times New Roman"/>
          <w:sz w:val="18"/>
          <w:szCs w:val="18"/>
        </w:rPr>
        <w:t xml:space="preserve">4. Расчет (обоснование) </w:t>
      </w:r>
      <w:r>
        <w:rPr>
          <w:rFonts w:ascii="Times New Roman" w:hAnsi="Times New Roman" w:cs="Times New Roman"/>
          <w:sz w:val="18"/>
          <w:szCs w:val="18"/>
        </w:rPr>
        <w:t>расходов на безвозмездные перечисления организациям</w:t>
      </w:r>
    </w:p>
    <w:bookmarkEnd w:id="51"/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2447"/>
        <w:gridCol w:w="1870"/>
        <w:gridCol w:w="1870"/>
        <w:gridCol w:w="3015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Общая сумма выплат, руб (гр. 3 х гр. 4)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52" w:name="sub_2500"/>
      <w:r>
        <w:rPr>
          <w:rFonts w:ascii="Times New Roman" w:hAnsi="Times New Roman" w:cs="Times New Roman"/>
          <w:sz w:val="18"/>
          <w:szCs w:val="18"/>
        </w:rPr>
        <w:t>5. Расчет (обоснование) прочих расходов</w:t>
      </w:r>
      <w:r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>(кроме расходов на закупку товаров, работ, услуг)</w:t>
      </w:r>
    </w:p>
    <w:bookmarkEnd w:id="52"/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Код видов расходов 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</w:t>
      </w:r>
    </w:p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639"/>
        <w:gridCol w:w="1679"/>
        <w:gridCol w:w="1679"/>
        <w:gridCol w:w="2229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одной выплаты, руб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Общая сумма выплат, руб (гр. 3 х гр. 4)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53" w:name="sub_2600"/>
      <w:r>
        <w:rPr>
          <w:rFonts w:ascii="Times New Roman" w:hAnsi="Times New Roman" w:cs="Times New Roman"/>
          <w:sz w:val="18"/>
          <w:szCs w:val="18"/>
        </w:rPr>
        <w:t>6. Расчет (обоснование) расходов на закупку товаров, работ, услуг</w:t>
      </w:r>
    </w:p>
    <w:bookmarkEnd w:id="53"/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244</w:t>
      </w:r>
    </w:p>
    <w:p w:rsidR="00793E13" w:rsidRDefault="00D30909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 Субсидия на выполнение муниципального задания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6.1. Расчет (обоснование) расходов на оплату услуг </w:t>
      </w:r>
      <w:r>
        <w:rPr>
          <w:rFonts w:ascii="Times New Roman" w:hAnsi="Times New Roman" w:cs="Times New Roman"/>
          <w:sz w:val="18"/>
          <w:szCs w:val="18"/>
        </w:rPr>
        <w:t>связи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539"/>
        <w:gridCol w:w="1538"/>
        <w:gridCol w:w="1539"/>
        <w:gridCol w:w="1250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номеров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платежей в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 единицу,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 (гр. 3 х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 4х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гр.5)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12000</w:t>
            </w: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6.2. Расчет (обоснование) расходов на оплату транспортных услуг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3597"/>
        <w:gridCol w:w="1727"/>
        <w:gridCol w:w="1727"/>
        <w:gridCol w:w="2151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услуг перевозки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Цена услуги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перевозки,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Сумма, руб (гр. 3 х гр.4)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6.3. Расчет (обоснование) расходов на оплату </w:t>
      </w:r>
      <w:r>
        <w:rPr>
          <w:rFonts w:ascii="Times New Roman" w:hAnsi="Times New Roman" w:cs="Times New Roman"/>
          <w:sz w:val="18"/>
          <w:szCs w:val="18"/>
        </w:rPr>
        <w:t>коммунальных услуг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2845"/>
        <w:gridCol w:w="1354"/>
        <w:gridCol w:w="1679"/>
        <w:gridCol w:w="1679"/>
        <w:gridCol w:w="1669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потребления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ресурсов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Тариф (с учетом НДС), руб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Индексация, %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руб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(гр. 4 х гр. 5 х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гр.6)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Снабжение электрической энергией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4812,83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7,48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Водоснабжение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46,13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65,03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Асенизация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Теплоснабжение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32,838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2862,49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110586</w:t>
            </w: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6.4. Расчет (обоснование) расходов на оплату аренды имущества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4317"/>
        <w:gridCol w:w="1582"/>
        <w:gridCol w:w="1583"/>
        <w:gridCol w:w="1720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арендной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платы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 учетом НДС,</w:t>
            </w:r>
          </w:p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6.5. Расчет (обоснование) расходов на оплату работ, услуг по содержанию имущества</w:t>
      </w:r>
    </w:p>
    <w:p w:rsidR="00793E13" w:rsidRDefault="00D30909">
      <w:pPr>
        <w:pStyle w:val="Standard"/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18"/>
          <w:szCs w:val="18"/>
          <w:lang w:eastAsia="ru-RU"/>
        </w:rPr>
        <w:t>010100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3956"/>
        <w:gridCol w:w="1944"/>
        <w:gridCol w:w="1583"/>
        <w:gridCol w:w="1719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т/о видеонаблюдения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Замеры сопротивления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Вывоз ТБО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т/о пожарной сигнализации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Дератизация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1976,10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Расчистка снега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Акарицидная обработка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Территория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523,90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Ремонтные работы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28300</w:t>
            </w:r>
          </w:p>
        </w:tc>
      </w:tr>
    </w:tbl>
    <w:p w:rsidR="00793E13" w:rsidRDefault="00D30909">
      <w:pPr>
        <w:pStyle w:val="Standard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3956"/>
        <w:gridCol w:w="1944"/>
        <w:gridCol w:w="1583"/>
        <w:gridCol w:w="1719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Заправка/ремонт картриджей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2000</w:t>
            </w:r>
          </w:p>
        </w:tc>
      </w:tr>
    </w:tbl>
    <w:p w:rsidR="00793E13" w:rsidRDefault="00793E13">
      <w:pPr>
        <w:pStyle w:val="Standard"/>
        <w:rPr>
          <w:rFonts w:ascii="Times New Roman" w:hAnsi="Times New Roman" w:cs="Times New Roman"/>
          <w:b/>
          <w:sz w:val="18"/>
          <w:szCs w:val="18"/>
        </w:rPr>
      </w:pPr>
    </w:p>
    <w:p w:rsidR="00793E13" w:rsidRDefault="00D30909">
      <w:pPr>
        <w:pStyle w:val="Standard"/>
        <w:widowControl w:val="0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Код видов расходов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244</w:t>
      </w:r>
    </w:p>
    <w:p w:rsidR="00793E13" w:rsidRDefault="00D30909">
      <w:pPr>
        <w:pStyle w:val="Standard"/>
        <w:widowControl w:val="0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()</w:t>
      </w:r>
    </w:p>
    <w:p w:rsidR="00793E13" w:rsidRDefault="00793E13">
      <w:pPr>
        <w:pStyle w:val="Standard"/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W w:w="1008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4319"/>
        <w:gridCol w:w="1584"/>
        <w:gridCol w:w="1872"/>
        <w:gridCol w:w="1730"/>
      </w:tblGrid>
      <w:tr w:rsidR="00793E13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Средняя стоимость, руб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руб (гр. 2 х гр. 3)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93E13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D30909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E13" w:rsidRDefault="00793E13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793E13" w:rsidRDefault="00793E13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</w:p>
    <w:p w:rsidR="00793E13" w:rsidRDefault="00D30909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39640" cy="8168760"/>
            <wp:effectExtent l="0" t="0" r="3960" b="3690"/>
            <wp:wrapTopAndBottom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816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E13" w:rsidRDefault="00793E13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</w:p>
    <w:p w:rsidR="00793E13" w:rsidRDefault="00793E13">
      <w:pPr>
        <w:pStyle w:val="1"/>
        <w:tabs>
          <w:tab w:val="left" w:pos="708"/>
        </w:tabs>
      </w:pPr>
    </w:p>
    <w:sectPr w:rsidR="00793E13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909" w:rsidRDefault="00D30909">
      <w:pPr>
        <w:spacing w:after="0" w:line="240" w:lineRule="auto"/>
      </w:pPr>
      <w:r>
        <w:separator/>
      </w:r>
    </w:p>
  </w:endnote>
  <w:endnote w:type="continuationSeparator" w:id="0">
    <w:p w:rsidR="00D30909" w:rsidRDefault="00D30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909" w:rsidRDefault="00D3090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30909" w:rsidRDefault="00D30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C53C9"/>
    <w:multiLevelType w:val="multilevel"/>
    <w:tmpl w:val="0A56C9E8"/>
    <w:styleLink w:val="WWNum7"/>
    <w:lvl w:ilvl="0">
      <w:numFmt w:val="bullet"/>
      <w:lvlText w:val=""/>
      <w:lvlJc w:val="left"/>
      <w:pPr>
        <w:ind w:left="1429" w:hanging="360"/>
      </w:pPr>
      <w:rPr>
        <w:rFonts w:cs="Wingdings"/>
        <w:color w:val="008080"/>
      </w:rPr>
    </w:lvl>
    <w:lvl w:ilvl="1">
      <w:numFmt w:val="bullet"/>
      <w:lvlText w:val="-"/>
      <w:lvlJc w:val="left"/>
      <w:pPr>
        <w:ind w:left="2226" w:hanging="360"/>
      </w:pPr>
      <w:rPr>
        <w:rFonts w:eastAsia="Times New Roman" w:cs="Times New Roman"/>
        <w:color w:val="00000A"/>
        <w:sz w:val="24"/>
        <w:szCs w:val="24"/>
      </w:rPr>
    </w:lvl>
    <w:lvl w:ilvl="2">
      <w:numFmt w:val="bullet"/>
      <w:lvlText w:val=""/>
      <w:lvlJc w:val="left"/>
      <w:pPr>
        <w:ind w:left="2946" w:hanging="360"/>
      </w:pPr>
      <w:rPr>
        <w:rFonts w:cs="Wingdings"/>
      </w:rPr>
    </w:lvl>
    <w:lvl w:ilvl="3">
      <w:numFmt w:val="bullet"/>
      <w:lvlText w:val=""/>
      <w:lvlJc w:val="left"/>
      <w:pPr>
        <w:ind w:left="3666" w:hanging="360"/>
      </w:pPr>
      <w:rPr>
        <w:rFonts w:cs="Symbol"/>
      </w:rPr>
    </w:lvl>
    <w:lvl w:ilvl="4">
      <w:numFmt w:val="bullet"/>
      <w:lvlText w:val="o"/>
      <w:lvlJc w:val="left"/>
      <w:pPr>
        <w:ind w:left="4386" w:hanging="360"/>
      </w:pPr>
      <w:rPr>
        <w:rFonts w:cs="Courier New"/>
      </w:rPr>
    </w:lvl>
    <w:lvl w:ilvl="5">
      <w:numFmt w:val="bullet"/>
      <w:lvlText w:val=""/>
      <w:lvlJc w:val="left"/>
      <w:pPr>
        <w:ind w:left="5106" w:hanging="360"/>
      </w:pPr>
      <w:rPr>
        <w:rFonts w:cs="Wingdings"/>
      </w:rPr>
    </w:lvl>
    <w:lvl w:ilvl="6">
      <w:numFmt w:val="bullet"/>
      <w:lvlText w:val=""/>
      <w:lvlJc w:val="left"/>
      <w:pPr>
        <w:ind w:left="5826" w:hanging="360"/>
      </w:pPr>
      <w:rPr>
        <w:rFonts w:cs="Symbol"/>
      </w:rPr>
    </w:lvl>
    <w:lvl w:ilvl="7">
      <w:numFmt w:val="bullet"/>
      <w:lvlText w:val="o"/>
      <w:lvlJc w:val="left"/>
      <w:pPr>
        <w:ind w:left="6546" w:hanging="360"/>
      </w:pPr>
      <w:rPr>
        <w:rFonts w:cs="Courier New"/>
      </w:rPr>
    </w:lvl>
    <w:lvl w:ilvl="8">
      <w:numFmt w:val="bullet"/>
      <w:lvlText w:val=""/>
      <w:lvlJc w:val="left"/>
      <w:pPr>
        <w:ind w:left="7266" w:hanging="360"/>
      </w:pPr>
      <w:rPr>
        <w:rFonts w:cs="Wingdings"/>
      </w:rPr>
    </w:lvl>
  </w:abstractNum>
  <w:abstractNum w:abstractNumId="1" w15:restartNumberingAfterBreak="0">
    <w:nsid w:val="43F004C9"/>
    <w:multiLevelType w:val="multilevel"/>
    <w:tmpl w:val="820A4934"/>
    <w:styleLink w:val="WWNum1"/>
    <w:lvl w:ilvl="0">
      <w:start w:val="1"/>
      <w:numFmt w:val="decimal"/>
      <w:lvlText w:val="%1."/>
      <w:lvlJc w:val="left"/>
      <w:pPr>
        <w:ind w:left="645" w:hanging="64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51614CE1"/>
    <w:multiLevelType w:val="multilevel"/>
    <w:tmpl w:val="13B44380"/>
    <w:styleLink w:val="WWNum5"/>
    <w:lvl w:ilvl="0">
      <w:numFmt w:val="bullet"/>
      <w:lvlText w:val=""/>
      <w:lvlJc w:val="left"/>
      <w:pPr>
        <w:ind w:left="643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6763C2F"/>
    <w:multiLevelType w:val="multilevel"/>
    <w:tmpl w:val="1A988818"/>
    <w:styleLink w:val="WWNum4"/>
    <w:lvl w:ilvl="0">
      <w:numFmt w:val="bullet"/>
      <w:lvlText w:val=""/>
      <w:lvlJc w:val="left"/>
      <w:pPr>
        <w:ind w:left="643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B266892"/>
    <w:multiLevelType w:val="multilevel"/>
    <w:tmpl w:val="F1AE5A40"/>
    <w:styleLink w:val="WWNum2"/>
    <w:lvl w:ilvl="0">
      <w:start w:val="1"/>
      <w:numFmt w:val="decimal"/>
      <w:lvlText w:val="%1."/>
      <w:lvlJc w:val="left"/>
      <w:pPr>
        <w:ind w:left="645" w:hanging="64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6FF26AC3"/>
    <w:multiLevelType w:val="multilevel"/>
    <w:tmpl w:val="05B08352"/>
    <w:styleLink w:val="Outline"/>
    <w:lvl w:ilvl="0">
      <w:start w:val="1"/>
      <w:numFmt w:val="decimal"/>
      <w:lvlText w:val="%1."/>
      <w:lvlJc w:val="left"/>
      <w:pPr>
        <w:ind w:left="645" w:hanging="645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6" w15:restartNumberingAfterBreak="0">
    <w:nsid w:val="71B1766E"/>
    <w:multiLevelType w:val="multilevel"/>
    <w:tmpl w:val="6E6CB6F6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BB52F2A"/>
    <w:multiLevelType w:val="multilevel"/>
    <w:tmpl w:val="377049BC"/>
    <w:styleLink w:val="WWNum6"/>
    <w:lvl w:ilvl="0">
      <w:numFmt w:val="bullet"/>
      <w:lvlText w:val=""/>
      <w:lvlJc w:val="left"/>
      <w:pPr>
        <w:ind w:left="1429" w:hanging="360"/>
      </w:pPr>
      <w:rPr>
        <w:rFonts w:cs="Wingdings"/>
        <w:color w:val="008080"/>
      </w:rPr>
    </w:lvl>
    <w:lvl w:ilvl="1">
      <w:numFmt w:val="bullet"/>
      <w:lvlText w:val="-"/>
      <w:lvlJc w:val="left"/>
      <w:pPr>
        <w:ind w:left="2226" w:hanging="360"/>
      </w:pPr>
      <w:rPr>
        <w:rFonts w:eastAsia="Times New Roman" w:cs="Times New Roman"/>
        <w:color w:val="00000A"/>
        <w:sz w:val="24"/>
        <w:szCs w:val="24"/>
      </w:rPr>
    </w:lvl>
    <w:lvl w:ilvl="2">
      <w:numFmt w:val="bullet"/>
      <w:lvlText w:val=""/>
      <w:lvlJc w:val="left"/>
      <w:pPr>
        <w:ind w:left="2946" w:hanging="360"/>
      </w:pPr>
      <w:rPr>
        <w:rFonts w:cs="Wingdings"/>
      </w:rPr>
    </w:lvl>
    <w:lvl w:ilvl="3">
      <w:numFmt w:val="bullet"/>
      <w:lvlText w:val=""/>
      <w:lvlJc w:val="left"/>
      <w:pPr>
        <w:ind w:left="3666" w:hanging="360"/>
      </w:pPr>
      <w:rPr>
        <w:rFonts w:cs="Symbol"/>
      </w:rPr>
    </w:lvl>
    <w:lvl w:ilvl="4">
      <w:numFmt w:val="bullet"/>
      <w:lvlText w:val="o"/>
      <w:lvlJc w:val="left"/>
      <w:pPr>
        <w:ind w:left="4386" w:hanging="360"/>
      </w:pPr>
      <w:rPr>
        <w:rFonts w:cs="Courier New"/>
      </w:rPr>
    </w:lvl>
    <w:lvl w:ilvl="5">
      <w:numFmt w:val="bullet"/>
      <w:lvlText w:val=""/>
      <w:lvlJc w:val="left"/>
      <w:pPr>
        <w:ind w:left="5106" w:hanging="360"/>
      </w:pPr>
      <w:rPr>
        <w:rFonts w:cs="Wingdings"/>
      </w:rPr>
    </w:lvl>
    <w:lvl w:ilvl="6">
      <w:numFmt w:val="bullet"/>
      <w:lvlText w:val=""/>
      <w:lvlJc w:val="left"/>
      <w:pPr>
        <w:ind w:left="5826" w:hanging="360"/>
      </w:pPr>
      <w:rPr>
        <w:rFonts w:cs="Symbol"/>
      </w:rPr>
    </w:lvl>
    <w:lvl w:ilvl="7">
      <w:numFmt w:val="bullet"/>
      <w:lvlText w:val="o"/>
      <w:lvlJc w:val="left"/>
      <w:pPr>
        <w:ind w:left="6546" w:hanging="360"/>
      </w:pPr>
      <w:rPr>
        <w:rFonts w:cs="Courier New"/>
      </w:rPr>
    </w:lvl>
    <w:lvl w:ilvl="8">
      <w:numFmt w:val="bullet"/>
      <w:lvlText w:val=""/>
      <w:lvlJc w:val="left"/>
      <w:pPr>
        <w:ind w:left="7266" w:hanging="360"/>
      </w:pPr>
      <w:rPr>
        <w:rFonts w:cs="Wingdings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793E13"/>
    <w:rsid w:val="00727EE4"/>
    <w:rsid w:val="00793E13"/>
    <w:rsid w:val="00D3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C1B74-CE41-477B-BC8C-0B8CAAEF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keepNext/>
      <w:suppressAutoHyphens w:val="0"/>
      <w:spacing w:before="240" w:after="60" w:line="240" w:lineRule="auto"/>
      <w:outlineLvl w:val="0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2">
    <w:name w:val="heading 2"/>
    <w:basedOn w:val="Standard"/>
    <w:next w:val="Textbody"/>
    <w:pPr>
      <w:keepNext/>
      <w:suppressAutoHyphens w:val="0"/>
      <w:spacing w:before="240" w:after="6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Standard"/>
    <w:next w:val="Textbody"/>
    <w:pPr>
      <w:keepNext/>
      <w:suppressAutoHyphens w:val="0"/>
      <w:spacing w:before="240" w:after="60" w:line="360" w:lineRule="auto"/>
      <w:outlineLvl w:val="2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styleId="4">
    <w:name w:val="heading 4"/>
    <w:basedOn w:val="Standard"/>
    <w:next w:val="Textbody"/>
    <w:pPr>
      <w:keepNext/>
      <w:suppressAutoHyphens w:val="0"/>
      <w:spacing w:before="240" w:after="60" w:line="36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Outline">
    <w:name w:val="Outline"/>
    <w:basedOn w:val="a2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eastAsia="Calibri" w:cs="Calibri"/>
      <w:lang w:eastAsia="ar-SA"/>
    </w:rPr>
  </w:style>
  <w:style w:type="paragraph" w:customStyle="1" w:styleId="Heading">
    <w:name w:val="Heading"/>
    <w:basedOn w:val="Standard"/>
    <w:next w:val="Textbody"/>
    <w:pPr>
      <w:keepNext/>
      <w:widowControl w:val="0"/>
      <w:spacing w:before="240" w:after="0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footnote text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text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Standard"/>
    <w:pPr>
      <w:suppressLineNumbers/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8">
    <w:name w:val="footer"/>
    <w:basedOn w:val="Standard"/>
    <w:pPr>
      <w:suppressLineNumbers/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Number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Standard"/>
    <w:pPr>
      <w:tabs>
        <w:tab w:val="left" w:pos="2858"/>
      </w:tabs>
      <w:suppressAutoHyphens w:val="0"/>
      <w:spacing w:after="0" w:line="240" w:lineRule="auto"/>
      <w:ind w:left="1429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indent">
    <w:name w:val="Text body indent"/>
    <w:basedOn w:val="Standard"/>
    <w:pPr>
      <w:suppressAutoHyphens w:val="0"/>
      <w:spacing w:after="0" w:line="240" w:lineRule="auto"/>
      <w:ind w:left="283" w:firstLine="720"/>
      <w:jc w:val="both"/>
    </w:pPr>
    <w:rPr>
      <w:sz w:val="24"/>
      <w:szCs w:val="24"/>
      <w:lang w:eastAsia="en-US"/>
    </w:rPr>
  </w:style>
  <w:style w:type="paragraph" w:styleId="21">
    <w:name w:val="Body Text 2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22">
    <w:name w:val="Body Text Indent 2"/>
    <w:basedOn w:val="Standard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Document Map"/>
    <w:basedOn w:val="Standard"/>
    <w:pPr>
      <w:shd w:val="clear" w:color="auto" w:fill="000080"/>
      <w:suppressAutoHyphens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b">
    <w:name w:val="annotation subject"/>
    <w:basedOn w:val="a6"/>
    <w:rPr>
      <w:b/>
      <w:bCs/>
    </w:rPr>
  </w:style>
  <w:style w:type="paragraph" w:styleId="ac">
    <w:name w:val="Balloon Text"/>
    <w:basedOn w:val="Standard"/>
    <w:pPr>
      <w:suppressAutoHyphens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Standard"/>
    <w:pPr>
      <w:suppressAutoHyphens w:val="0"/>
      <w:ind w:left="720"/>
    </w:pPr>
    <w:rPr>
      <w:lang w:eastAsia="en-US"/>
    </w:rPr>
  </w:style>
  <w:style w:type="paragraph" w:customStyle="1" w:styleId="10">
    <w:name w:val="Заголовок1"/>
    <w:basedOn w:val="Standar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1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Standard"/>
    <w:pPr>
      <w:suppressLineNumbers/>
    </w:pPr>
    <w:rPr>
      <w:rFonts w:cs="Tahoma"/>
    </w:rPr>
  </w:style>
  <w:style w:type="paragraph" w:customStyle="1" w:styleId="ConsNormal">
    <w:name w:val="ConsNormal"/>
    <w:pPr>
      <w:tabs>
        <w:tab w:val="left" w:pos="1429"/>
      </w:tabs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Heading1TimesNewRoman">
    <w:name w:val="Style Heading 1 + Times New Roman"/>
    <w:basedOn w:val="1"/>
    <w:pPr>
      <w:jc w:val="center"/>
    </w:pPr>
    <w:rPr>
      <w:rFonts w:ascii="Times New Roman" w:hAnsi="Times New Roman" w:cs="Times New Roman"/>
      <w:b w:val="0"/>
      <w:bCs w:val="0"/>
      <w:caps/>
      <w:sz w:val="36"/>
      <w:szCs w:val="36"/>
    </w:rPr>
  </w:style>
  <w:style w:type="paragraph" w:customStyle="1" w:styleId="StyleHeading114pt">
    <w:name w:val="Style Heading 1 + 14 pt"/>
    <w:basedOn w:val="1"/>
    <w:pPr>
      <w:spacing w:line="360" w:lineRule="auto"/>
      <w:jc w:val="both"/>
    </w:pPr>
    <w:rPr>
      <w:rFonts w:ascii="Times New Roman" w:hAnsi="Times New Roman" w:cs="Times New Roman"/>
      <w:b w:val="0"/>
      <w:bCs w:val="0"/>
    </w:rPr>
  </w:style>
  <w:style w:type="paragraph" w:customStyle="1" w:styleId="BodyTextKeep">
    <w:name w:val="Body Text Keep"/>
    <w:basedOn w:val="Textbody"/>
    <w:pPr>
      <w:suppressAutoHyphens w:val="0"/>
      <w:spacing w:before="120" w:line="240" w:lineRule="auto"/>
      <w:ind w:left="1701"/>
      <w:jc w:val="both"/>
    </w:pPr>
    <w:rPr>
      <w:spacing w:val="-5"/>
      <w:sz w:val="24"/>
      <w:szCs w:val="24"/>
      <w:lang w:eastAsia="en-US"/>
    </w:rPr>
  </w:style>
  <w:style w:type="paragraph" w:customStyle="1" w:styleId="ConsPlusNonformat">
    <w:name w:val="ConsPlusNonformat"/>
    <w:pPr>
      <w:widowControl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pPr>
      <w:widowControl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pPr>
      <w:widowControl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ListParagraph1">
    <w:name w:val="List Paragraph1"/>
    <w:basedOn w:val="Standard"/>
    <w:pPr>
      <w:suppressAutoHyphens w:val="0"/>
      <w:ind w:left="720"/>
    </w:pPr>
    <w:rPr>
      <w:rFonts w:eastAsia="Times New Roman"/>
      <w:lang w:eastAsia="en-US"/>
    </w:rPr>
  </w:style>
  <w:style w:type="paragraph" w:customStyle="1" w:styleId="40">
    <w:name w:val="Заголовок 4 + курсив"/>
    <w:basedOn w:val="3"/>
    <w:pPr>
      <w:ind w:left="1800" w:hanging="900"/>
    </w:pPr>
    <w:rPr>
      <w:i/>
      <w:iCs/>
      <w:u w:val="none"/>
    </w:rPr>
  </w:style>
  <w:style w:type="paragraph" w:customStyle="1" w:styleId="Default">
    <w:name w:val="Default"/>
    <w:pPr>
      <w:widowControl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Title">
    <w:name w:val="ConsTitle"/>
    <w:pPr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e">
    <w:name w:val="Комментарий"/>
    <w:basedOn w:val="Standard"/>
    <w:pPr>
      <w:widowControl w:val="0"/>
      <w:shd w:val="clear" w:color="auto" w:fill="F0F0F0"/>
      <w:suppressAutoHyphens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lang w:eastAsia="ru-RU"/>
    </w:rPr>
  </w:style>
  <w:style w:type="paragraph" w:customStyle="1" w:styleId="af">
    <w:name w:val="Нормальный (таблица)"/>
    <w:basedOn w:val="Standard"/>
    <w:pPr>
      <w:widowControl w:val="0"/>
      <w:suppressAutoHyphens w:val="0"/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Standard"/>
    <w:pPr>
      <w:widowControl w:val="0"/>
      <w:suppressAutoHyphens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af1">
    <w:name w:val="Информация об изменениях документа"/>
    <w:basedOn w:val="ae"/>
    <w:rPr>
      <w:i/>
      <w:iCs/>
    </w:rPr>
  </w:style>
  <w:style w:type="paragraph" w:customStyle="1" w:styleId="af2">
    <w:name w:val="Таблицы (моноширинный)"/>
    <w:basedOn w:val="Standard"/>
    <w:pPr>
      <w:widowControl w:val="0"/>
      <w:suppressAutoHyphens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13">
    <w:name w:val="Заголовок 1 Знак"/>
    <w:basedOn w:val="a0"/>
    <w:rPr>
      <w:rFonts w:ascii="Arial" w:eastAsia="Times New Roman" w:hAnsi="Arial" w:cs="Arial"/>
      <w:b/>
      <w:bCs/>
      <w:kern w:val="3"/>
      <w:sz w:val="32"/>
      <w:szCs w:val="32"/>
      <w:lang w:eastAsia="ru-RU"/>
    </w:rPr>
  </w:style>
  <w:style w:type="character" w:customStyle="1" w:styleId="23">
    <w:name w:val="Заголовок 2 Знак"/>
    <w:basedOn w:val="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41">
    <w:name w:val="Заголовок 4 Знак"/>
    <w:basedOn w:val="a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3">
    <w:name w:val="Текст сноски Знак"/>
    <w:basedOn w:val="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Верхний колонтитул Знак"/>
    <w:basedOn w:val="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6">
    <w:name w:val="Нижний колонтитул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rPr>
      <w:rFonts w:ascii="Calibri" w:eastAsia="Calibri" w:hAnsi="Calibri" w:cs="Calibri"/>
      <w:lang w:eastAsia="ar-SA"/>
    </w:rPr>
  </w:style>
  <w:style w:type="character" w:customStyle="1" w:styleId="14">
    <w:name w:val="Основной текст с отступом Знак1"/>
    <w:basedOn w:val="a0"/>
    <w:rPr>
      <w:sz w:val="24"/>
      <w:szCs w:val="24"/>
    </w:rPr>
  </w:style>
  <w:style w:type="character" w:customStyle="1" w:styleId="af8">
    <w:name w:val="Основной текст с отступом Знак"/>
    <w:basedOn w:val="a0"/>
    <w:rPr>
      <w:rFonts w:ascii="Calibri" w:eastAsia="Calibri" w:hAnsi="Calibri" w:cs="Calibri"/>
      <w:lang w:eastAsia="ar-SA"/>
    </w:rPr>
  </w:style>
  <w:style w:type="character" w:customStyle="1" w:styleId="24">
    <w:name w:val="Основной текст 2 Знак"/>
    <w:basedOn w:val="a0"/>
    <w:rPr>
      <w:rFonts w:ascii="Times New Roman" w:eastAsia="Times New Roman" w:hAnsi="Times New Roman" w:cs="Times New Roman"/>
    </w:rPr>
  </w:style>
  <w:style w:type="character" w:customStyle="1" w:styleId="25">
    <w:name w:val="Основной текст с отступом 2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Схема документа Знак"/>
    <w:basedOn w:val="a0"/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a">
    <w:name w:val="Тема примечания Знак"/>
    <w:basedOn w:val="a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b">
    <w:name w:val="Текст выноски Знак"/>
    <w:basedOn w:val="a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odyTextKeepChar">
    <w:name w:val="Body Text Keep Char"/>
    <w:rPr>
      <w:spacing w:val="-5"/>
      <w:sz w:val="24"/>
      <w:szCs w:val="24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5">
    <w:name w:val="Основной шрифт абзаца1"/>
  </w:style>
  <w:style w:type="character" w:customStyle="1" w:styleId="200">
    <w:name w:val="Знак Знак20"/>
    <w:rPr>
      <w:b/>
      <w:bCs/>
      <w:sz w:val="28"/>
      <w:szCs w:val="28"/>
      <w:lang w:val="ru-RU" w:eastAsia="ru-RU"/>
    </w:rPr>
  </w:style>
  <w:style w:type="character" w:customStyle="1" w:styleId="FootnoteTextChar">
    <w:name w:val="Footnote Text Char"/>
    <w:rPr>
      <w:rFonts w:ascii="Calibri" w:hAnsi="Calibri" w:cs="Calibri"/>
      <w:sz w:val="20"/>
      <w:szCs w:val="20"/>
    </w:rPr>
  </w:style>
  <w:style w:type="character" w:customStyle="1" w:styleId="titledateend">
    <w:name w:val="title_date_end"/>
  </w:style>
  <w:style w:type="character" w:customStyle="1" w:styleId="fontstyle11">
    <w:name w:val="fontstyle11"/>
    <w:rPr>
      <w:rFonts w:ascii="Times New Roman" w:hAnsi="Times New Roman" w:cs="Times New Roman"/>
    </w:rPr>
  </w:style>
  <w:style w:type="character" w:customStyle="1" w:styleId="afc">
    <w:name w:val="Цветовое выделение"/>
    <w:rPr>
      <w:b/>
      <w:bCs/>
      <w:color w:val="26282F"/>
    </w:rPr>
  </w:style>
  <w:style w:type="character" w:customStyle="1" w:styleId="afd">
    <w:name w:val="Гипертекстовая ссылка"/>
    <w:basedOn w:val="afc"/>
    <w:rPr>
      <w:b/>
      <w:bCs/>
      <w:color w:val="106BBE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Wingdings"/>
      <w:color w:val="008080"/>
    </w:rPr>
  </w:style>
  <w:style w:type="character" w:customStyle="1" w:styleId="ListLabel3">
    <w:name w:val="ListLabel 3"/>
    <w:rPr>
      <w:rFonts w:eastAsia="Times New Roman" w:cs="Times New Roman"/>
      <w:color w:val="00000A"/>
      <w:sz w:val="24"/>
      <w:szCs w:val="24"/>
    </w:rPr>
  </w:style>
  <w:style w:type="character" w:customStyle="1" w:styleId="ListLabel4">
    <w:name w:val="ListLabel 4"/>
    <w:rPr>
      <w:rFonts w:cs="Wingdings"/>
    </w:rPr>
  </w:style>
  <w:style w:type="character" w:customStyle="1" w:styleId="ListLabel5">
    <w:name w:val="ListLabel 5"/>
    <w:rPr>
      <w:rFonts w:cs="Courier New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308460.100000" TargetMode="External"/><Relationship Id="rId13" Type="http://schemas.openxmlformats.org/officeDocument/2006/relationships/hyperlink" Target="#sub_333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2088083.0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12043845.0" TargetMode="External"/><Relationship Id="rId10" Type="http://schemas.openxmlformats.org/officeDocument/2006/relationships/hyperlink" Target="garantf1://70253464.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12604.78111" TargetMode="External"/><Relationship Id="rId14" Type="http://schemas.openxmlformats.org/officeDocument/2006/relationships/hyperlink" Target="#sub_33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2360</Words>
  <Characters>13452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Горохова</cp:lastModifiedBy>
  <cp:revision>2</cp:revision>
  <cp:lastPrinted>2017-09-27T07:56:00Z</cp:lastPrinted>
  <dcterms:created xsi:type="dcterms:W3CDTF">2018-01-26T19:03:00Z</dcterms:created>
  <dcterms:modified xsi:type="dcterms:W3CDTF">2018-01-26T19:03:00Z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